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b/>
          <w:color w:val="191919"/>
          <w:sz w:val="26"/>
          <w:szCs w:val="26"/>
          <w:lang w:eastAsia="fr-FR"/>
        </w:rPr>
        <w:t>SÉMINAIRE COMMUN DU MASTER PISA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b/>
          <w:color w:val="191919"/>
          <w:sz w:val="26"/>
          <w:szCs w:val="26"/>
          <w:lang w:eastAsia="fr-FR"/>
        </w:rPr>
        <w:t>« MONDES ANCIENS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b/>
          <w:color w:val="191919"/>
          <w:sz w:val="26"/>
          <w:szCs w:val="26"/>
          <w:lang w:eastAsia="fr-FR"/>
        </w:rPr>
        <w:t> 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b/>
          <w:color w:val="191919"/>
          <w:sz w:val="26"/>
          <w:szCs w:val="26"/>
          <w:lang w:eastAsia="fr-FR"/>
        </w:rPr>
        <w:t>HISTOIRE DES SCIENCES DE L’ANTIQUITÉ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b/>
          <w:color w:val="191919"/>
          <w:sz w:val="26"/>
          <w:szCs w:val="26"/>
          <w:lang w:eastAsia="fr-FR"/>
        </w:rPr>
        <w:t> JEUDI 15H-17H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</w:t>
      </w:r>
    </w:p>
    <w:p w:rsidR="0056034F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191919"/>
          <w:sz w:val="26"/>
          <w:szCs w:val="26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20 /10 David-Artur DAIX « La question homérique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</w:t>
      </w:r>
      <w:r w:rsidR="00FE0DAE">
        <w:rPr>
          <w:rFonts w:ascii="Times" w:eastAsia="Times New Roman" w:hAnsi="Times" w:cs="Times"/>
          <w:color w:val="191919"/>
          <w:sz w:val="26"/>
          <w:szCs w:val="26"/>
          <w:lang w:eastAsia="fr-FR"/>
        </w:rPr>
        <w:t xml:space="preserve">03 </w:t>
      </w:r>
      <w:bookmarkStart w:id="0" w:name="_GoBack"/>
      <w:bookmarkEnd w:id="0"/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/11 Anca DAN « Histoire de la géographie : histoire des représentations et géographie historique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17 /11 Stéphane VERGER « Aux origines de la science préhistorique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01 /12 Hélène DESSALES « Histoire de l'architecture, histoire de la construction : deux facettes des monuments antiques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15/12 Dominique BRIQUEL « L’Etrusca disciplina : une approche religieuse qui se veut scientifique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05/01 Frédérique FLECK « Manières d'aborder le recueil poétique antique : l’exemple des Satires d’Horace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&amp; Jean TRINQUIER « L’Histoire Naturelle de Pline l'Ancien: lectures morcelantes, lectures unificatrices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> 19/01 Christine MAUDUIT &amp; Camille RAMBOURG « Vers une approche scientifique de l'édition des textes »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color w:val="191919"/>
          <w:sz w:val="26"/>
          <w:szCs w:val="26"/>
          <w:lang w:eastAsia="fr-FR"/>
        </w:rPr>
        <w:t xml:space="preserve"> </w:t>
      </w:r>
    </w:p>
    <w:p w:rsidR="00F94FBC" w:rsidRPr="00F94FBC" w:rsidRDefault="00F94FBC" w:rsidP="00F94FB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4FBC">
        <w:rPr>
          <w:rFonts w:ascii="Times" w:eastAsia="Times New Roman" w:hAnsi="Times" w:cs="Times"/>
          <w:b/>
          <w:color w:val="191919"/>
          <w:sz w:val="26"/>
          <w:szCs w:val="26"/>
          <w:lang w:eastAsia="fr-FR"/>
        </w:rPr>
        <w:t> SALLE F</w:t>
      </w:r>
    </w:p>
    <w:p w:rsidR="00DF20B7" w:rsidRDefault="00DF20B7"/>
    <w:sectPr w:rsidR="00DF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BC"/>
    <w:rsid w:val="0056034F"/>
    <w:rsid w:val="00DF20B7"/>
    <w:rsid w:val="00F94FBC"/>
    <w:rsid w:val="00FE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8C5C-690C-4491-A71E-5B02E563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UMR8546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Colas</dc:creator>
  <cp:keywords/>
  <dc:description/>
  <cp:lastModifiedBy>Jean-Michel Colas</cp:lastModifiedBy>
  <cp:revision>4</cp:revision>
  <cp:lastPrinted>2016-11-25T09:27:00Z</cp:lastPrinted>
  <dcterms:created xsi:type="dcterms:W3CDTF">2016-11-25T09:19:00Z</dcterms:created>
  <dcterms:modified xsi:type="dcterms:W3CDTF">2016-11-25T09:36:00Z</dcterms:modified>
</cp:coreProperties>
</file>